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2D" w:rsidRDefault="00317C2D" w:rsidP="00317C2D">
      <w:pPr>
        <w:jc w:val="center"/>
        <w:rPr>
          <w:b/>
          <w:sz w:val="24"/>
          <w:szCs w:val="24"/>
        </w:rPr>
      </w:pPr>
      <w:r w:rsidRPr="00317C2D">
        <w:rPr>
          <w:b/>
          <w:sz w:val="24"/>
          <w:szCs w:val="24"/>
        </w:rPr>
        <w:t>Nátěry osvětlovacích věží a stožárů</w:t>
      </w:r>
      <w:r>
        <w:rPr>
          <w:b/>
          <w:sz w:val="24"/>
          <w:szCs w:val="24"/>
        </w:rPr>
        <w:t xml:space="preserve"> - r</w:t>
      </w:r>
      <w:r w:rsidR="00194E8F">
        <w:rPr>
          <w:b/>
          <w:sz w:val="24"/>
          <w:szCs w:val="24"/>
        </w:rPr>
        <w:t xml:space="preserve">ámcová </w:t>
      </w:r>
      <w:r>
        <w:rPr>
          <w:b/>
          <w:sz w:val="24"/>
          <w:szCs w:val="24"/>
        </w:rPr>
        <w:t>dohoda</w:t>
      </w:r>
    </w:p>
    <w:p w:rsidR="00C81F2E" w:rsidRDefault="00C81F2E" w:rsidP="00317C2D">
      <w:pPr>
        <w:jc w:val="center"/>
        <w:rPr>
          <w:b/>
          <w:sz w:val="24"/>
          <w:szCs w:val="24"/>
        </w:rPr>
      </w:pPr>
    </w:p>
    <w:p w:rsidR="009C7B61" w:rsidRPr="00E622B7" w:rsidRDefault="00317C2D" w:rsidP="00317C2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S</w:t>
      </w:r>
      <w:r w:rsidR="00194E8F">
        <w:rPr>
          <w:b/>
          <w:sz w:val="24"/>
          <w:szCs w:val="24"/>
        </w:rPr>
        <w:t>pecifikace nátěrů</w:t>
      </w:r>
    </w:p>
    <w:p w:rsidR="00194E8F" w:rsidRDefault="00194E8F" w:rsidP="009C7B6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50"/>
        <w:gridCol w:w="1155"/>
        <w:gridCol w:w="2091"/>
        <w:gridCol w:w="2392"/>
      </w:tblGrid>
      <w:tr w:rsidR="00C81F2E" w:rsidRPr="00194E8F" w:rsidTr="00C81F2E">
        <w:trPr>
          <w:trHeight w:val="680"/>
        </w:trPr>
        <w:tc>
          <w:tcPr>
            <w:tcW w:w="3650" w:type="dxa"/>
            <w:vAlign w:val="center"/>
          </w:tcPr>
          <w:p w:rsidR="00C81F2E" w:rsidRPr="00B30DD2" w:rsidRDefault="00C81F2E" w:rsidP="00C81F2E">
            <w:pPr>
              <w:rPr>
                <w:b/>
              </w:rPr>
            </w:pPr>
            <w:r>
              <w:rPr>
                <w:b/>
              </w:rPr>
              <w:t>Typ k</w:t>
            </w:r>
            <w:r w:rsidRPr="00B30DD2">
              <w:rPr>
                <w:b/>
              </w:rPr>
              <w:t>onstrukce</w:t>
            </w:r>
          </w:p>
        </w:tc>
        <w:tc>
          <w:tcPr>
            <w:tcW w:w="1155" w:type="dxa"/>
            <w:vAlign w:val="center"/>
          </w:tcPr>
          <w:p w:rsidR="00C81F2E" w:rsidRPr="00B30DD2" w:rsidRDefault="00C81F2E" w:rsidP="00E000C8">
            <w:pPr>
              <w:jc w:val="center"/>
              <w:rPr>
                <w:b/>
              </w:rPr>
            </w:pPr>
            <w:r w:rsidRPr="00B30DD2">
              <w:rPr>
                <w:b/>
              </w:rPr>
              <w:t>Kusů</w:t>
            </w:r>
            <w:r>
              <w:rPr>
                <w:b/>
              </w:rPr>
              <w:t xml:space="preserve"> celkem</w:t>
            </w:r>
          </w:p>
        </w:tc>
        <w:tc>
          <w:tcPr>
            <w:tcW w:w="2091" w:type="dxa"/>
            <w:vAlign w:val="center"/>
          </w:tcPr>
          <w:p w:rsidR="00C81F2E" w:rsidRPr="00B30DD2" w:rsidRDefault="00C81F2E" w:rsidP="00E000C8">
            <w:pPr>
              <w:jc w:val="center"/>
              <w:rPr>
                <w:b/>
              </w:rPr>
            </w:pPr>
            <w:r>
              <w:rPr>
                <w:b/>
              </w:rPr>
              <w:t>Plocha 1 kusu</w:t>
            </w:r>
          </w:p>
        </w:tc>
        <w:tc>
          <w:tcPr>
            <w:tcW w:w="2392" w:type="dxa"/>
            <w:vAlign w:val="center"/>
          </w:tcPr>
          <w:p w:rsidR="00C81F2E" w:rsidRPr="00B30DD2" w:rsidRDefault="00C81F2E" w:rsidP="00E000C8">
            <w:pPr>
              <w:jc w:val="center"/>
              <w:rPr>
                <w:b/>
              </w:rPr>
            </w:pPr>
            <w:r w:rsidRPr="00B30DD2">
              <w:rPr>
                <w:b/>
              </w:rPr>
              <w:t>Celková plocha</w:t>
            </w:r>
          </w:p>
        </w:tc>
      </w:tr>
      <w:tr w:rsidR="00C81F2E" w:rsidRPr="00194E8F" w:rsidTr="00C81F2E">
        <w:trPr>
          <w:trHeight w:val="687"/>
        </w:trPr>
        <w:tc>
          <w:tcPr>
            <w:tcW w:w="3650" w:type="dxa"/>
            <w:vAlign w:val="center"/>
          </w:tcPr>
          <w:p w:rsidR="00C81F2E" w:rsidRPr="00194E8F" w:rsidRDefault="00C81F2E" w:rsidP="00C81F2E">
            <w:r w:rsidRPr="00194E8F">
              <w:t xml:space="preserve">Osvětlovací věž OV 25 P (příhradová, 25 m) </w:t>
            </w:r>
          </w:p>
        </w:tc>
        <w:tc>
          <w:tcPr>
            <w:tcW w:w="1155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18</w:t>
            </w:r>
          </w:p>
        </w:tc>
        <w:tc>
          <w:tcPr>
            <w:tcW w:w="2091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155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  <w:tc>
          <w:tcPr>
            <w:tcW w:w="2392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2790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</w:tr>
      <w:tr w:rsidR="00C81F2E" w:rsidRPr="00194E8F" w:rsidTr="00C81F2E">
        <w:trPr>
          <w:trHeight w:val="695"/>
        </w:trPr>
        <w:tc>
          <w:tcPr>
            <w:tcW w:w="3650" w:type="dxa"/>
            <w:vAlign w:val="center"/>
          </w:tcPr>
          <w:p w:rsidR="00C81F2E" w:rsidRPr="00194E8F" w:rsidRDefault="00C81F2E" w:rsidP="00C81F2E">
            <w:r w:rsidRPr="00194E8F">
              <w:t>Osvětlovací věž OV 2</w:t>
            </w:r>
            <w:r>
              <w:t>3</w:t>
            </w:r>
            <w:r w:rsidRPr="00194E8F">
              <w:t xml:space="preserve"> T (trubková, 2</w:t>
            </w:r>
            <w:r>
              <w:t>3</w:t>
            </w:r>
            <w:r w:rsidRPr="00194E8F">
              <w:t xml:space="preserve"> m)</w:t>
            </w:r>
          </w:p>
        </w:tc>
        <w:tc>
          <w:tcPr>
            <w:tcW w:w="1155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3</w:t>
            </w:r>
          </w:p>
        </w:tc>
        <w:tc>
          <w:tcPr>
            <w:tcW w:w="2091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88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  <w:tc>
          <w:tcPr>
            <w:tcW w:w="2392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264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</w:tr>
      <w:tr w:rsidR="00C81F2E" w:rsidRPr="00194E8F" w:rsidTr="00C81F2E">
        <w:trPr>
          <w:trHeight w:val="717"/>
        </w:trPr>
        <w:tc>
          <w:tcPr>
            <w:tcW w:w="3650" w:type="dxa"/>
            <w:vAlign w:val="center"/>
          </w:tcPr>
          <w:p w:rsidR="00C81F2E" w:rsidRPr="00194E8F" w:rsidRDefault="00C81F2E" w:rsidP="00C81F2E">
            <w:r w:rsidRPr="00194E8F">
              <w:t>Osvětlovací věž OV 20 T (trubková, 20 m)</w:t>
            </w:r>
          </w:p>
        </w:tc>
        <w:tc>
          <w:tcPr>
            <w:tcW w:w="1155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10</w:t>
            </w:r>
          </w:p>
        </w:tc>
        <w:tc>
          <w:tcPr>
            <w:tcW w:w="2091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52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  <w:tc>
          <w:tcPr>
            <w:tcW w:w="2392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520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</w:tr>
      <w:tr w:rsidR="00C81F2E" w:rsidRPr="00194E8F" w:rsidTr="00C81F2E">
        <w:trPr>
          <w:trHeight w:val="697"/>
        </w:trPr>
        <w:tc>
          <w:tcPr>
            <w:tcW w:w="3650" w:type="dxa"/>
            <w:vAlign w:val="center"/>
          </w:tcPr>
          <w:p w:rsidR="00C81F2E" w:rsidRPr="00194E8F" w:rsidRDefault="00C81F2E" w:rsidP="00C81F2E">
            <w:r w:rsidRPr="00194E8F">
              <w:t xml:space="preserve">Stožár </w:t>
            </w:r>
            <w:r>
              <w:t xml:space="preserve">osvětlovací </w:t>
            </w:r>
            <w:r w:rsidRPr="00194E8F">
              <w:t>JŽ 12 m</w:t>
            </w:r>
          </w:p>
        </w:tc>
        <w:tc>
          <w:tcPr>
            <w:tcW w:w="1155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9</w:t>
            </w:r>
          </w:p>
        </w:tc>
        <w:tc>
          <w:tcPr>
            <w:tcW w:w="2091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10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  <w:tc>
          <w:tcPr>
            <w:tcW w:w="2392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90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</w:tr>
      <w:tr w:rsidR="00C81F2E" w:rsidRPr="00194E8F" w:rsidTr="00C81F2E">
        <w:trPr>
          <w:trHeight w:val="692"/>
        </w:trPr>
        <w:tc>
          <w:tcPr>
            <w:tcW w:w="3650" w:type="dxa"/>
            <w:vAlign w:val="center"/>
          </w:tcPr>
          <w:p w:rsidR="00C81F2E" w:rsidRPr="00194E8F" w:rsidRDefault="00C81F2E" w:rsidP="00C81F2E">
            <w:r w:rsidRPr="00194E8F">
              <w:t xml:space="preserve">Stožár </w:t>
            </w:r>
            <w:r>
              <w:t xml:space="preserve">osvětlovací </w:t>
            </w:r>
            <w:r w:rsidRPr="00194E8F">
              <w:t>JŽ 14 m</w:t>
            </w:r>
          </w:p>
        </w:tc>
        <w:tc>
          <w:tcPr>
            <w:tcW w:w="1155" w:type="dxa"/>
            <w:vAlign w:val="center"/>
          </w:tcPr>
          <w:p w:rsidR="00C81F2E" w:rsidRPr="00194E8F" w:rsidRDefault="0097437C" w:rsidP="00C81F2E">
            <w:pPr>
              <w:jc w:val="center"/>
            </w:pPr>
            <w:r>
              <w:t>26</w:t>
            </w:r>
          </w:p>
        </w:tc>
        <w:tc>
          <w:tcPr>
            <w:tcW w:w="2091" w:type="dxa"/>
            <w:vAlign w:val="center"/>
          </w:tcPr>
          <w:p w:rsidR="00C81F2E" w:rsidRPr="00194E8F" w:rsidRDefault="00C81F2E" w:rsidP="00C81F2E">
            <w:pPr>
              <w:jc w:val="center"/>
            </w:pPr>
            <w:r>
              <w:t>12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  <w:tc>
          <w:tcPr>
            <w:tcW w:w="2392" w:type="dxa"/>
            <w:vAlign w:val="center"/>
          </w:tcPr>
          <w:p w:rsidR="00C81F2E" w:rsidRPr="00194E8F" w:rsidRDefault="00C81F2E" w:rsidP="0097437C">
            <w:pPr>
              <w:jc w:val="center"/>
            </w:pPr>
            <w:r>
              <w:t>3</w:t>
            </w:r>
            <w:r w:rsidR="0097437C">
              <w:t>12</w:t>
            </w:r>
            <w:r w:rsidRPr="00194E8F">
              <w:t xml:space="preserve"> m</w:t>
            </w:r>
            <w:r w:rsidRPr="00194E8F">
              <w:rPr>
                <w:vertAlign w:val="superscript"/>
              </w:rPr>
              <w:t>2</w:t>
            </w:r>
          </w:p>
        </w:tc>
      </w:tr>
    </w:tbl>
    <w:p w:rsidR="00E622B7" w:rsidRDefault="00E622B7" w:rsidP="009C7B61"/>
    <w:p w:rsidR="007E1ABD" w:rsidRDefault="007E1ABD" w:rsidP="007E1ABD">
      <w:pPr>
        <w:jc w:val="both"/>
      </w:pPr>
      <w:r w:rsidRPr="007E1ABD">
        <w:t xml:space="preserve">Nátěry ocelových konstrukcí věží a stožárů budou provedeny </w:t>
      </w:r>
      <w:r w:rsidR="006F0DEE">
        <w:t>syntetickými nátěrovými hmotami -</w:t>
      </w:r>
      <w:r w:rsidRPr="007E1ABD">
        <w:t xml:space="preserve"> jednou vrstvou základního nátěru a dvěma vrstvami vrchního nátěru. Tloušťka vrstvy jednotlivých nátěrů se předpokládá minimálně </w:t>
      </w:r>
      <w:r w:rsidRPr="0097437C">
        <w:t>40</w:t>
      </w:r>
      <w:bookmarkStart w:id="0" w:name="_GoBack"/>
      <w:bookmarkEnd w:id="0"/>
      <w:r w:rsidRPr="0097437C">
        <w:rPr>
          <w:rStyle w:val="Siln"/>
          <w:rFonts w:cs="Arial"/>
          <w:b w:val="0"/>
        </w:rPr>
        <w:t>µm</w:t>
      </w:r>
      <w:r w:rsidRPr="0097437C">
        <w:t xml:space="preserve">. Před </w:t>
      </w:r>
      <w:r>
        <w:t>samotnou aplikací nátěru budou kovové konstrukce mechanicky očištěny a zbaveny koroze a následně odmaštěny.</w:t>
      </w:r>
      <w:r w:rsidR="006F0DEE">
        <w:t xml:space="preserve"> Nátěry budou provedeny na vnějším plášti trubkových stožárů a věží, u příhradových konstrukcí pak na všech stojinách i příčkách osvětlovací věže ze všech stran přístupných ploch. Barevný odstín nátěrových hmot bude podrobněji specifikován v dílčích plněních smlouvy, pro stožáry se předpokládá odstín stříbrná (hliníková), pro osvětlovací věže šedá.      </w:t>
      </w:r>
    </w:p>
    <w:p w:rsidR="009C7B61" w:rsidRPr="007E1ABD" w:rsidRDefault="007E1ABD" w:rsidP="007E1ABD">
      <w:pPr>
        <w:jc w:val="both"/>
      </w:pPr>
      <w:r>
        <w:t xml:space="preserve">  </w:t>
      </w:r>
    </w:p>
    <w:sectPr w:rsidR="009C7B61" w:rsidRPr="007E1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61"/>
    <w:rsid w:val="000F067F"/>
    <w:rsid w:val="00127826"/>
    <w:rsid w:val="0014006B"/>
    <w:rsid w:val="00194E8F"/>
    <w:rsid w:val="00207248"/>
    <w:rsid w:val="00317C2D"/>
    <w:rsid w:val="003727EC"/>
    <w:rsid w:val="006F0DEE"/>
    <w:rsid w:val="007E1ABD"/>
    <w:rsid w:val="0097437C"/>
    <w:rsid w:val="009C7B61"/>
    <w:rsid w:val="00B30DD2"/>
    <w:rsid w:val="00BF6A6B"/>
    <w:rsid w:val="00C81F2E"/>
    <w:rsid w:val="00E000C8"/>
    <w:rsid w:val="00E622B7"/>
    <w:rsid w:val="00EA71E8"/>
    <w:rsid w:val="00FD494D"/>
    <w:rsid w:val="00FD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1E8F"/>
  <w15:docId w15:val="{C1628B90-33C8-49D9-85D1-41F6EFE4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94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E1A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7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Brabenec Daniel, Ing.</dc:creator>
  <cp:lastModifiedBy>Pospíšek Jaroslav, Ing.</cp:lastModifiedBy>
  <cp:revision>11</cp:revision>
  <cp:lastPrinted>2019-03-31T12:06:00Z</cp:lastPrinted>
  <dcterms:created xsi:type="dcterms:W3CDTF">2019-03-26T08:50:00Z</dcterms:created>
  <dcterms:modified xsi:type="dcterms:W3CDTF">2020-06-27T05:59:00Z</dcterms:modified>
</cp:coreProperties>
</file>